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eading=h.gjdgxs" w:colFirst="0" w:colLast="0" w:displacedByCustomXml="next"/>
    <w:bookmarkEnd w:id="0" w:displacedByCustomXml="next"/>
    <w:sdt>
      <w:sdtPr>
        <w:tag w:val="goog_rdk_1"/>
        <w:id w:val="1996454220"/>
      </w:sdtPr>
      <w:sdtContent>
        <w:p w14:paraId="0259AAA7" w14:textId="1F6E7DB0" w:rsidR="00894E70" w:rsidRDefault="0082241C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                                                                     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ab/>
            <w:t xml:space="preserve">      </w:t>
          </w:r>
          <w:r w:rsidR="00196C7A">
            <w:rPr>
              <w:rFonts w:ascii="Times New Roman" w:eastAsia="Times New Roman" w:hAnsi="Times New Roman" w:cs="Times New Roman"/>
              <w:b/>
              <w:sz w:val="32"/>
              <w:szCs w:val="32"/>
            </w:rPr>
            <w:t xml:space="preserve">                  </w:t>
          </w:r>
          <w:r w:rsidR="0061584A">
            <w:rPr>
              <w:rFonts w:ascii="Times New Roman" w:eastAsia="Times New Roman" w:hAnsi="Times New Roman" w:cs="Times New Roman"/>
              <w:sz w:val="24"/>
              <w:szCs w:val="24"/>
            </w:rPr>
            <w:t>11.08.2026</w:t>
          </w:r>
        </w:p>
      </w:sdtContent>
    </w:sdt>
    <w:sdt>
      <w:sdtPr>
        <w:tag w:val="goog_rdk_2"/>
        <w:id w:val="-1545510001"/>
      </w:sdtPr>
      <w:sdtContent>
        <w:p w14:paraId="44F47314" w14:textId="77777777" w:rsidR="00894E70" w:rsidRDefault="00000000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tbl>
      <w:tblPr>
        <w:tblStyle w:val="a3"/>
        <w:tblW w:w="9464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0"/>
        <w:gridCol w:w="3422"/>
        <w:gridCol w:w="3422"/>
      </w:tblGrid>
      <w:tr w:rsidR="00894E70" w14:paraId="32D02029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0EF98C3" w14:textId="79584BF3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Konusu</w:t>
            </w: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32C46129" w14:textId="710D0673" w:rsidR="00894E70" w:rsidRDefault="0050065D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Merkezleri</w:t>
            </w:r>
            <w:r w:rsidR="00AC2E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toplantısı</w:t>
            </w:r>
          </w:p>
        </w:tc>
      </w:tr>
      <w:tr w:rsidR="00A34537" w14:paraId="050F8E60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E9C8F" w14:textId="7F3DDAA4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Yeri</w:t>
            </w:r>
          </w:p>
        </w:tc>
        <w:tc>
          <w:tcPr>
            <w:tcW w:w="6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E5328F" w14:textId="32A70D1A" w:rsidR="00A34537" w:rsidRDefault="00A3453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AAFF43" w14:textId="1FA5F5B3" w:rsidR="00A34537" w:rsidRDefault="0061584A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Senato Salonu</w:t>
            </w:r>
          </w:p>
        </w:tc>
      </w:tr>
      <w:tr w:rsidR="00A34537" w14:paraId="40DD53C7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0D5B4F8" w14:textId="789685ED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Tarih ve Saati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4A75F0AD" w14:textId="32D8F287" w:rsidR="00A34537" w:rsidRDefault="0061584A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11.08.2026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6AB1C4F1" w14:textId="2A627E33" w:rsidR="00A34537" w:rsidRDefault="00A3453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E70" w14:paraId="0E616576" w14:textId="77777777" w:rsidTr="00A34537">
        <w:trPr>
          <w:trHeight w:val="80"/>
        </w:trPr>
        <w:tc>
          <w:tcPr>
            <w:tcW w:w="946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sdt>
            <w:sdtPr>
              <w:tag w:val="goog_rdk_27"/>
              <w:id w:val="287401422"/>
            </w:sdtPr>
            <w:sdtContent>
              <w:p w14:paraId="05E3C74C" w14:textId="77777777" w:rsidR="00894E70" w:rsidRDefault="00000000" w:rsidP="00A34537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sdtContent>
          </w:sdt>
        </w:tc>
      </w:tr>
      <w:tr w:rsidR="00894E70" w14:paraId="047F6B3B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sdt>
            <w:sdtPr>
              <w:tag w:val="goog_rdk_35"/>
              <w:id w:val="-249201048"/>
            </w:sdtPr>
            <w:sdtContent>
              <w:p w14:paraId="497E11D8" w14:textId="027F0C58" w:rsidR="00894E70" w:rsidRDefault="00196C7A" w:rsidP="00A345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GÜNDEM</w:t>
                </w:r>
                <w:r w:rsidR="002F566B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-KARAR</w:t>
                </w:r>
              </w:p>
            </w:sdtContent>
          </w:sdt>
        </w:tc>
      </w:tr>
      <w:tr w:rsidR="00894E70" w14:paraId="57F368C0" w14:textId="77777777" w:rsidTr="00BD5093">
        <w:trPr>
          <w:trHeight w:val="8121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B8BF204" w14:textId="77777777" w:rsidR="009127C6" w:rsidRPr="009127C6" w:rsidRDefault="009127C6" w:rsidP="009127C6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Cs/>
              </w:rPr>
              <w:t>Üniversitemiz Ar-</w:t>
            </w:r>
            <w:proofErr w:type="spellStart"/>
            <w:r w:rsidRPr="009127C6">
              <w:rPr>
                <w:rFonts w:ascii="Times New Roman" w:eastAsia="Times New Roman" w:hAnsi="Times New Roman" w:cs="Times New Roman"/>
                <w:bCs/>
              </w:rPr>
              <w:t>Ge</w:t>
            </w:r>
            <w:proofErr w:type="spellEnd"/>
            <w:r w:rsidRPr="009127C6">
              <w:rPr>
                <w:rFonts w:ascii="Times New Roman" w:eastAsia="Times New Roman" w:hAnsi="Times New Roman" w:cs="Times New Roman"/>
                <w:bCs/>
              </w:rPr>
              <w:t xml:space="preserve"> merkezleri ve yeni kurulan koordinatörlüklerin temsilcileri ile kurumsal akreditasyon süreci kapsamında toplantı gerçekleştirilmiştir. Toplantıda, merkez ve koordinatörlüklerin mevcut faaliyetleri, kalite güvence süreçleri, web sayfalarının etkin kullanımı ve iyileştirme alanları değerlendirilmiştir.</w:t>
            </w:r>
          </w:p>
          <w:p w14:paraId="52D0513A" w14:textId="77777777" w:rsidR="009127C6" w:rsidRPr="009127C6" w:rsidRDefault="009127C6" w:rsidP="009127C6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Cs/>
              </w:rPr>
              <w:t>Toplantıda;</w:t>
            </w:r>
          </w:p>
          <w:p w14:paraId="1CC90CBE" w14:textId="77777777" w:rsidR="009127C6" w:rsidRPr="009127C6" w:rsidRDefault="009127C6" w:rsidP="009127C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Cs/>
              </w:rPr>
              <w:t>Ar-</w:t>
            </w:r>
            <w:proofErr w:type="spellStart"/>
            <w:r w:rsidRPr="009127C6">
              <w:rPr>
                <w:rFonts w:ascii="Times New Roman" w:eastAsia="Times New Roman" w:hAnsi="Times New Roman" w:cs="Times New Roman"/>
                <w:bCs/>
              </w:rPr>
              <w:t>Ge</w:t>
            </w:r>
            <w:proofErr w:type="spellEnd"/>
            <w:r w:rsidRPr="009127C6">
              <w:rPr>
                <w:rFonts w:ascii="Times New Roman" w:eastAsia="Times New Roman" w:hAnsi="Times New Roman" w:cs="Times New Roman"/>
                <w:bCs/>
              </w:rPr>
              <w:t xml:space="preserve"> merkezleri ve koordinatörlüklerin </w:t>
            </w:r>
            <w:r w:rsidRPr="009127C6">
              <w:rPr>
                <w:rFonts w:ascii="Times New Roman" w:eastAsia="Times New Roman" w:hAnsi="Times New Roman" w:cs="Times New Roman"/>
                <w:b/>
                <w:bCs/>
              </w:rPr>
              <w:t>web sayfalarının aktif, güncel ve dinamik şekilde tutulması</w:t>
            </w:r>
            <w:r w:rsidRPr="009127C6">
              <w:rPr>
                <w:rFonts w:ascii="Times New Roman" w:eastAsia="Times New Roman" w:hAnsi="Times New Roman" w:cs="Times New Roman"/>
                <w:bCs/>
              </w:rPr>
              <w:t>, gerçekleştirilen faaliyetlerin düzenli olarak web sayfalarına yansıtılması gerektiği değerlendirilmiştir.</w:t>
            </w:r>
          </w:p>
          <w:p w14:paraId="67FA935D" w14:textId="77777777" w:rsidR="009127C6" w:rsidRPr="009127C6" w:rsidRDefault="009127C6" w:rsidP="009127C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Cs/>
              </w:rPr>
              <w:t>Birim web sayfalarında içerik, güncellik ve işlevsellik açısından </w:t>
            </w:r>
            <w:r w:rsidRPr="009127C6">
              <w:rPr>
                <w:rFonts w:ascii="Times New Roman" w:eastAsia="Times New Roman" w:hAnsi="Times New Roman" w:cs="Times New Roman"/>
                <w:b/>
                <w:bCs/>
              </w:rPr>
              <w:t>standartlaşmanın sağlanması</w:t>
            </w:r>
            <w:r w:rsidRPr="009127C6">
              <w:rPr>
                <w:rFonts w:ascii="Times New Roman" w:eastAsia="Times New Roman" w:hAnsi="Times New Roman" w:cs="Times New Roman"/>
                <w:bCs/>
              </w:rPr>
              <w:t> amacıyla gerekli çalışmaların yürütülmesi kararlaştırılmıştır.</w:t>
            </w:r>
          </w:p>
          <w:p w14:paraId="12F4356C" w14:textId="77777777" w:rsidR="009127C6" w:rsidRPr="009127C6" w:rsidRDefault="009127C6" w:rsidP="009127C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Cs/>
              </w:rPr>
              <w:t>Ar-</w:t>
            </w:r>
            <w:proofErr w:type="spellStart"/>
            <w:r w:rsidRPr="009127C6">
              <w:rPr>
                <w:rFonts w:ascii="Times New Roman" w:eastAsia="Times New Roman" w:hAnsi="Times New Roman" w:cs="Times New Roman"/>
                <w:bCs/>
              </w:rPr>
              <w:t>Ge</w:t>
            </w:r>
            <w:proofErr w:type="spellEnd"/>
            <w:r w:rsidRPr="009127C6">
              <w:rPr>
                <w:rFonts w:ascii="Times New Roman" w:eastAsia="Times New Roman" w:hAnsi="Times New Roman" w:cs="Times New Roman"/>
                <w:bCs/>
              </w:rPr>
              <w:t xml:space="preserve"> merkezlerinin web sayfalarının etkin kullanımı ve faaliyetlerinin görünür kılınması konusunda tüm ilgili birimlere bilgilendirme e-postası gönderilmesi değerlendirilmiştir.</w:t>
            </w:r>
          </w:p>
          <w:p w14:paraId="3DB23385" w14:textId="77777777" w:rsidR="009127C6" w:rsidRPr="009127C6" w:rsidRDefault="009127C6" w:rsidP="009127C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Cs/>
              </w:rPr>
              <w:t>Ar-</w:t>
            </w:r>
            <w:proofErr w:type="spellStart"/>
            <w:r w:rsidRPr="009127C6">
              <w:rPr>
                <w:rFonts w:ascii="Times New Roman" w:eastAsia="Times New Roman" w:hAnsi="Times New Roman" w:cs="Times New Roman"/>
                <w:bCs/>
              </w:rPr>
              <w:t>Ge</w:t>
            </w:r>
            <w:proofErr w:type="spellEnd"/>
            <w:r w:rsidRPr="009127C6">
              <w:rPr>
                <w:rFonts w:ascii="Times New Roman" w:eastAsia="Times New Roman" w:hAnsi="Times New Roman" w:cs="Times New Roman"/>
                <w:bCs/>
              </w:rPr>
              <w:t xml:space="preserve"> merkezlerinin üniversitenin </w:t>
            </w:r>
            <w:r w:rsidRPr="009127C6">
              <w:rPr>
                <w:rFonts w:ascii="Times New Roman" w:eastAsia="Times New Roman" w:hAnsi="Times New Roman" w:cs="Times New Roman"/>
                <w:b/>
                <w:bCs/>
              </w:rPr>
              <w:t>öncelikli alanlarıyla ilişkili bilimsel araştırma ve proje faaliyetlerini artırmaları</w:t>
            </w:r>
            <w:r w:rsidRPr="009127C6">
              <w:rPr>
                <w:rFonts w:ascii="Times New Roman" w:eastAsia="Times New Roman" w:hAnsi="Times New Roman" w:cs="Times New Roman"/>
                <w:bCs/>
              </w:rPr>
              <w:t> gerektiği vurgulanmıştır.</w:t>
            </w:r>
          </w:p>
          <w:p w14:paraId="786F5380" w14:textId="77777777" w:rsidR="009127C6" w:rsidRPr="009127C6" w:rsidRDefault="009127C6" w:rsidP="009127C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/>
                <w:bCs/>
              </w:rPr>
              <w:t>Bilimsel Araştırma Projeleri (BAP) Koordinatörlüğünün</w:t>
            </w:r>
            <w:r w:rsidRPr="009127C6">
              <w:rPr>
                <w:rFonts w:ascii="Times New Roman" w:eastAsia="Times New Roman" w:hAnsi="Times New Roman" w:cs="Times New Roman"/>
                <w:bCs/>
              </w:rPr>
              <w:t> çalışma usul ve esasları hakkında değerlendirmelerde bulunulmuş; gerçekleştirilen BAP faaliyetlerinin çıktılarının izlenmesine yönelik bir </w:t>
            </w:r>
            <w:r w:rsidRPr="009127C6">
              <w:rPr>
                <w:rFonts w:ascii="Times New Roman" w:eastAsia="Times New Roman" w:hAnsi="Times New Roman" w:cs="Times New Roman"/>
                <w:b/>
                <w:bCs/>
              </w:rPr>
              <w:t>izleme raporu hazırlanması</w:t>
            </w:r>
            <w:r w:rsidRPr="009127C6">
              <w:rPr>
                <w:rFonts w:ascii="Times New Roman" w:eastAsia="Times New Roman" w:hAnsi="Times New Roman" w:cs="Times New Roman"/>
                <w:bCs/>
              </w:rPr>
              <w:t> kararlaştırılmıştır.</w:t>
            </w:r>
          </w:p>
          <w:p w14:paraId="61E33BB3" w14:textId="77777777" w:rsidR="009127C6" w:rsidRPr="009127C6" w:rsidRDefault="009127C6" w:rsidP="009127C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/>
                <w:bCs/>
              </w:rPr>
              <w:t>Kariyer Merkezinin</w:t>
            </w:r>
            <w:r w:rsidRPr="009127C6">
              <w:rPr>
                <w:rFonts w:ascii="Times New Roman" w:eastAsia="Times New Roman" w:hAnsi="Times New Roman" w:cs="Times New Roman"/>
                <w:bCs/>
              </w:rPr>
              <w:t> mezunlara yönelik çalışmalarının çeşitlendirilmesi ve artırılması gerektiği değerlendirilmiştir.</w:t>
            </w:r>
          </w:p>
          <w:p w14:paraId="657638F0" w14:textId="77777777" w:rsidR="009127C6" w:rsidRPr="009127C6" w:rsidRDefault="009127C6" w:rsidP="009127C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/>
                <w:bCs/>
              </w:rPr>
              <w:t>Sürekli Eğitim Merkezinin</w:t>
            </w:r>
            <w:r w:rsidRPr="009127C6">
              <w:rPr>
                <w:rFonts w:ascii="Times New Roman" w:eastAsia="Times New Roman" w:hAnsi="Times New Roman" w:cs="Times New Roman"/>
                <w:bCs/>
              </w:rPr>
              <w:t> eğitim taleplerini sistematik biçimde alması, bu talepler doğrultusunda eğitim faaliyetlerini planlaması ve faaliyetlerini aktif şekilde yürütmesi gerektiği görüşülmüştür.</w:t>
            </w:r>
          </w:p>
          <w:p w14:paraId="03733325" w14:textId="77777777" w:rsidR="009127C6" w:rsidRPr="009127C6" w:rsidRDefault="009127C6" w:rsidP="009127C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/>
                <w:bCs/>
              </w:rPr>
              <w:t>Toplumsal Katkı Koordinatörlüğünün</w:t>
            </w:r>
            <w:r w:rsidRPr="009127C6">
              <w:rPr>
                <w:rFonts w:ascii="Times New Roman" w:eastAsia="Times New Roman" w:hAnsi="Times New Roman" w:cs="Times New Roman"/>
                <w:bCs/>
              </w:rPr>
              <w:t> yürüttüğü çalışmalar ve toplumsal katkı alanındaki faaliyetleri değerlendirilmiş, faaliyetlerin izlenmesi ve görünürlüğünün artırılması üzerinde durulmuştur.</w:t>
            </w:r>
          </w:p>
          <w:p w14:paraId="757DD1C1" w14:textId="77777777" w:rsidR="009127C6" w:rsidRPr="009127C6" w:rsidRDefault="009127C6" w:rsidP="009127C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/>
                <w:bCs/>
              </w:rPr>
              <w:t>Engelli Öğrenci Koordinatörlüğünün</w:t>
            </w:r>
            <w:r w:rsidRPr="009127C6">
              <w:rPr>
                <w:rFonts w:ascii="Times New Roman" w:eastAsia="Times New Roman" w:hAnsi="Times New Roman" w:cs="Times New Roman"/>
                <w:bCs/>
              </w:rPr>
              <w:t> çalışmaları ve dezavantajlı gruplara yönelik uygulamalar değerlendirilmiştir. Dezavantajlı öğrencilerin ihtiyaçlarının daha etkin şekilde ele alınması amacıyla bir </w:t>
            </w:r>
            <w:r w:rsidRPr="009127C6">
              <w:rPr>
                <w:rFonts w:ascii="Times New Roman" w:eastAsia="Times New Roman" w:hAnsi="Times New Roman" w:cs="Times New Roman"/>
                <w:b/>
                <w:bCs/>
              </w:rPr>
              <w:t>Dezavantajlı Öğrenciler Komisyonu oluşturulması</w:t>
            </w:r>
            <w:r w:rsidRPr="009127C6">
              <w:rPr>
                <w:rFonts w:ascii="Times New Roman" w:eastAsia="Times New Roman" w:hAnsi="Times New Roman" w:cs="Times New Roman"/>
                <w:bCs/>
              </w:rPr>
              <w:t> ve dezavantajlı gruplarla ilgili çalışmalar yürüten personelin komisyon üyeleri arasında yer almasının uygun olacağı değerlendirilmiştir.</w:t>
            </w:r>
          </w:p>
          <w:p w14:paraId="76E4C59B" w14:textId="77777777" w:rsidR="009127C6" w:rsidRPr="009127C6" w:rsidRDefault="009127C6" w:rsidP="009127C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Dış İlişkiler Koordinatörlüğünün</w:t>
            </w:r>
            <w:r w:rsidRPr="009127C6">
              <w:rPr>
                <w:rFonts w:ascii="Times New Roman" w:eastAsia="Times New Roman" w:hAnsi="Times New Roman" w:cs="Times New Roman"/>
                <w:bCs/>
              </w:rPr>
              <w:t> uluslararası iş birlikleri ve ikili anlaşmaları hakkında değerlendirme yapılmış; gerçekleştirilen ikili iş birliklerinin yalnızca anlaşma düzeyinde kalmaması, sonuçlarının ve somut çıktılarının düzenli olarak takip edilmesi gerektiği vurgulanmıştır. Bu kapsamda iş birliklerinin sonuçlarını ortaya koyan bir </w:t>
            </w:r>
            <w:r w:rsidRPr="009127C6">
              <w:rPr>
                <w:rFonts w:ascii="Times New Roman" w:eastAsia="Times New Roman" w:hAnsi="Times New Roman" w:cs="Times New Roman"/>
                <w:b/>
                <w:bCs/>
              </w:rPr>
              <w:t>izleme raporu hazırlanması ve yayımlanması</w:t>
            </w:r>
            <w:r w:rsidRPr="009127C6">
              <w:rPr>
                <w:rFonts w:ascii="Times New Roman" w:eastAsia="Times New Roman" w:hAnsi="Times New Roman" w:cs="Times New Roman"/>
                <w:bCs/>
              </w:rPr>
              <w:t> değerlendirilmiştir.</w:t>
            </w:r>
          </w:p>
          <w:p w14:paraId="417DCC1C" w14:textId="77777777" w:rsidR="009127C6" w:rsidRPr="009127C6" w:rsidRDefault="009127C6" w:rsidP="009127C6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Cs/>
              </w:rPr>
              <w:t>Toplantıda, Ar-</w:t>
            </w:r>
            <w:proofErr w:type="spellStart"/>
            <w:r w:rsidRPr="009127C6">
              <w:rPr>
                <w:rFonts w:ascii="Times New Roman" w:eastAsia="Times New Roman" w:hAnsi="Times New Roman" w:cs="Times New Roman"/>
                <w:bCs/>
              </w:rPr>
              <w:t>Ge</w:t>
            </w:r>
            <w:proofErr w:type="spellEnd"/>
            <w:r w:rsidRPr="009127C6">
              <w:rPr>
                <w:rFonts w:ascii="Times New Roman" w:eastAsia="Times New Roman" w:hAnsi="Times New Roman" w:cs="Times New Roman"/>
                <w:bCs/>
              </w:rPr>
              <w:t xml:space="preserve"> merkezleri ve koordinatörlüklerin faaliyetlerinin kurumsal kalite güvence sistemi ile uyumlu biçimde yürütülmesi, faaliyetlerin izlenebilirliğinin ve görünürlüğünün artırılması ve tespit edilen gelişmeye açık alanlara yönelik iyileştirme çalışmalarının sürdürülmesi gerektiği vurgulanmıştır.</w:t>
            </w:r>
          </w:p>
          <w:p w14:paraId="120C314E" w14:textId="77777777" w:rsidR="009127C6" w:rsidRPr="009127C6" w:rsidRDefault="009127C6" w:rsidP="009127C6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9127C6">
              <w:rPr>
                <w:rFonts w:ascii="Times New Roman" w:eastAsia="Times New Roman" w:hAnsi="Times New Roman" w:cs="Times New Roman"/>
                <w:bCs/>
              </w:rPr>
              <w:t>Toplantı, yapılan değerlendirmeler ve karşılıklı görüş alışverişinin ardından sona erdirilmiştir.</w:t>
            </w:r>
          </w:p>
          <w:p w14:paraId="531B4358" w14:textId="008F0941" w:rsidR="002F566B" w:rsidRPr="00AC2E39" w:rsidRDefault="002F566B" w:rsidP="00AC2E39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894E70" w14:paraId="391B78FC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14:paraId="5ACE5839" w14:textId="3D4CF174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F40B2A" w14:textId="64C850BD" w:rsidR="00894E70" w:rsidRDefault="00894E7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sectPr w:rsidR="00894E70" w:rsidSect="00D276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" w:right="1417" w:bottom="1417" w:left="1417" w:header="708" w:footer="3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D85A1" w14:textId="77777777" w:rsidR="00AD266A" w:rsidRDefault="00AD266A">
      <w:pPr>
        <w:spacing w:after="0" w:line="240" w:lineRule="auto"/>
      </w:pPr>
      <w:r>
        <w:separator/>
      </w:r>
    </w:p>
  </w:endnote>
  <w:endnote w:type="continuationSeparator" w:id="0">
    <w:p w14:paraId="6845D7ED" w14:textId="77777777" w:rsidR="00AD266A" w:rsidRDefault="00AD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2"/>
      <w:id w:val="-1136264627"/>
    </w:sdtPr>
    <w:sdtContent>
      <w:p w14:paraId="012A9824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CD505C" w:rsidRPr="00A34537" w14:paraId="09980D5B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CA53E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021F7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7EABF8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Yürürlük Onayı</w:t>
          </w:r>
        </w:p>
      </w:tc>
    </w:tr>
    <w:tr w:rsidR="00CD505C" w:rsidRPr="00A34537" w14:paraId="7404B28C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4521BE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2C4D04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9367DF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Üst Yönetici</w:t>
          </w:r>
        </w:p>
      </w:tc>
    </w:tr>
  </w:tbl>
  <w:p w14:paraId="6230C8D0" w14:textId="534E4D96" w:rsidR="00894E70" w:rsidRDefault="00894E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5210D7F5" w14:textId="267C9CD6" w:rsidR="00894E70" w:rsidRPr="0082241C" w:rsidRDefault="00894E70" w:rsidP="0082241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0"/>
      <w:id w:val="-1630775286"/>
    </w:sdtPr>
    <w:sdtContent>
      <w:p w14:paraId="4ED657E3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8481A" w14:textId="77777777" w:rsidR="00AD266A" w:rsidRDefault="00AD266A">
      <w:pPr>
        <w:spacing w:after="0" w:line="240" w:lineRule="auto"/>
      </w:pPr>
      <w:r>
        <w:separator/>
      </w:r>
    </w:p>
  </w:footnote>
  <w:footnote w:type="continuationSeparator" w:id="0">
    <w:p w14:paraId="40835A4F" w14:textId="77777777" w:rsidR="00AD266A" w:rsidRDefault="00AD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1"/>
      <w:id w:val="1129669998"/>
    </w:sdtPr>
    <w:sdtContent>
      <w:p w14:paraId="7BDD3913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0"/>
      <w:tblW w:w="10766" w:type="dxa"/>
      <w:tblInd w:w="-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747"/>
      <w:gridCol w:w="5767"/>
      <w:gridCol w:w="1701"/>
      <w:gridCol w:w="1551"/>
    </w:tblGrid>
    <w:tr w:rsidR="0082241C" w14:paraId="24BAE166" w14:textId="77777777" w:rsidTr="00A34537">
      <w:trPr>
        <w:trHeight w:val="340"/>
      </w:trPr>
      <w:tc>
        <w:tcPr>
          <w:tcW w:w="1747" w:type="dxa"/>
          <w:vMerge w:val="restart"/>
        </w:tcPr>
        <w:p w14:paraId="30C226C2" w14:textId="77777777" w:rsidR="0082241C" w:rsidRDefault="0082241C" w:rsidP="0082241C">
          <w:pPr>
            <w:pStyle w:val="TableParagraph"/>
            <w:spacing w:before="4"/>
            <w:ind w:hanging="5"/>
            <w:rPr>
              <w:sz w:val="4"/>
            </w:rPr>
          </w:pPr>
          <w:r>
            <w:rPr>
              <w:noProof/>
              <w:sz w:val="20"/>
              <w:lang w:bidi="ar-SA"/>
            </w:rPr>
            <w:drawing>
              <wp:anchor distT="0" distB="0" distL="114300" distR="114300" simplePos="0" relativeHeight="251659264" behindDoc="1" locked="0" layoutInCell="1" allowOverlap="1" wp14:anchorId="30A698C7" wp14:editId="023FE8DB">
                <wp:simplePos x="0" y="0"/>
                <wp:positionH relativeFrom="column">
                  <wp:posOffset>33655</wp:posOffset>
                </wp:positionH>
                <wp:positionV relativeFrom="paragraph">
                  <wp:posOffset>44450</wp:posOffset>
                </wp:positionV>
                <wp:extent cx="1005840" cy="1005840"/>
                <wp:effectExtent l="0" t="0" r="0" b="0"/>
                <wp:wrapTight wrapText="bothSides">
                  <wp:wrapPolygon edited="0">
                    <wp:start x="7909" y="0"/>
                    <wp:lineTo x="4909" y="818"/>
                    <wp:lineTo x="3273" y="2455"/>
                    <wp:lineTo x="3545" y="4364"/>
                    <wp:lineTo x="1636" y="4364"/>
                    <wp:lineTo x="0" y="6273"/>
                    <wp:lineTo x="0" y="13636"/>
                    <wp:lineTo x="1636" y="17455"/>
                    <wp:lineTo x="1636" y="18273"/>
                    <wp:lineTo x="6545" y="21273"/>
                    <wp:lineTo x="7909" y="21273"/>
                    <wp:lineTo x="13364" y="21273"/>
                    <wp:lineTo x="14455" y="21273"/>
                    <wp:lineTo x="19636" y="18000"/>
                    <wp:lineTo x="19636" y="17455"/>
                    <wp:lineTo x="21273" y="13909"/>
                    <wp:lineTo x="21273" y="7636"/>
                    <wp:lineTo x="20182" y="4364"/>
                    <wp:lineTo x="18545" y="2727"/>
                    <wp:lineTo x="15000" y="0"/>
                    <wp:lineTo x="7909" y="0"/>
                  </wp:wrapPolygon>
                </wp:wrapTight>
                <wp:docPr id="6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840" cy="1005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355AC3B" w14:textId="77777777" w:rsidR="0082241C" w:rsidRDefault="0082241C" w:rsidP="0082241C">
          <w:pPr>
            <w:pStyle w:val="TableParagraph"/>
            <w:ind w:left="108"/>
            <w:rPr>
              <w:sz w:val="20"/>
            </w:rPr>
          </w:pPr>
        </w:p>
      </w:tc>
      <w:tc>
        <w:tcPr>
          <w:tcW w:w="5767" w:type="dxa"/>
          <w:vMerge w:val="restart"/>
        </w:tcPr>
        <w:p w14:paraId="28BD1F6A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A6AE006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121410F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23C9D875" w14:textId="6C45EB0D" w:rsidR="0082241C" w:rsidRPr="004637F7" w:rsidRDefault="0082241C" w:rsidP="00A34537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0"/>
            </w:rPr>
          </w:pP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TOPLANTI</w:t>
          </w:r>
          <w:r w:rsidR="00EF743F">
            <w:rPr>
              <w:rFonts w:ascii="Times New Roman" w:hAnsi="Times New Roman" w:cs="Times New Roman"/>
              <w:b/>
              <w:sz w:val="24"/>
              <w:szCs w:val="20"/>
            </w:rPr>
            <w:t xml:space="preserve"> TUTANAĞI </w:t>
          </w: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FORMU</w:t>
          </w:r>
        </w:p>
      </w:tc>
      <w:tc>
        <w:tcPr>
          <w:tcW w:w="1701" w:type="dxa"/>
          <w:vAlign w:val="center"/>
        </w:tcPr>
        <w:p w14:paraId="1181CBA9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Doküman No</w:t>
          </w:r>
        </w:p>
      </w:tc>
      <w:tc>
        <w:tcPr>
          <w:tcW w:w="1551" w:type="dxa"/>
          <w:vAlign w:val="center"/>
        </w:tcPr>
        <w:p w14:paraId="3B6ECCFD" w14:textId="31E02F59" w:rsidR="00AA286A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FR.2</w:t>
          </w:r>
          <w:r w:rsidR="00AA286A">
            <w:rPr>
              <w:b/>
              <w:bCs/>
            </w:rPr>
            <w:t>96</w:t>
          </w:r>
        </w:p>
      </w:tc>
    </w:tr>
    <w:tr w:rsidR="0082241C" w14:paraId="27F7D9B3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3065D79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4E0C1438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40707ED0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İlk Yayın Tarihi</w:t>
          </w:r>
        </w:p>
      </w:tc>
      <w:tc>
        <w:tcPr>
          <w:tcW w:w="1551" w:type="dxa"/>
          <w:vAlign w:val="center"/>
        </w:tcPr>
        <w:p w14:paraId="36BDBC91" w14:textId="361C965C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10.01.2022</w:t>
          </w:r>
        </w:p>
      </w:tc>
    </w:tr>
    <w:tr w:rsidR="0082241C" w14:paraId="4815F6B9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6A67656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1BA9A477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56173BBA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Tarihi</w:t>
          </w:r>
        </w:p>
      </w:tc>
      <w:tc>
        <w:tcPr>
          <w:tcW w:w="1551" w:type="dxa"/>
          <w:vAlign w:val="center"/>
        </w:tcPr>
        <w:p w14:paraId="545B27E2" w14:textId="17E26E0A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-</w:t>
          </w:r>
        </w:p>
      </w:tc>
    </w:tr>
    <w:tr w:rsidR="0082241C" w14:paraId="468B096B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0DA6E716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56FBDC3B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173CA7D7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No</w:t>
          </w:r>
        </w:p>
      </w:tc>
      <w:tc>
        <w:tcPr>
          <w:tcW w:w="1551" w:type="dxa"/>
          <w:vAlign w:val="center"/>
        </w:tcPr>
        <w:p w14:paraId="0CFFA5DF" w14:textId="78E5AC68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0</w:t>
          </w:r>
        </w:p>
      </w:tc>
    </w:tr>
    <w:tr w:rsidR="0082241C" w14:paraId="2716CC41" w14:textId="77777777" w:rsidTr="00A34537">
      <w:trPr>
        <w:trHeight w:val="301"/>
      </w:trPr>
      <w:tc>
        <w:tcPr>
          <w:tcW w:w="1747" w:type="dxa"/>
          <w:vMerge/>
          <w:tcBorders>
            <w:top w:val="nil"/>
          </w:tcBorders>
        </w:tcPr>
        <w:p w14:paraId="5EF52A8E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7E6E7DDF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6FDFD09D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Sayfa</w:t>
          </w:r>
        </w:p>
      </w:tc>
      <w:tc>
        <w:tcPr>
          <w:tcW w:w="1551" w:type="dxa"/>
          <w:vAlign w:val="center"/>
        </w:tcPr>
        <w:p w14:paraId="785319EF" w14:textId="13D2BC75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PAGE</w:instrText>
          </w:r>
          <w:r w:rsidR="0082241C" w:rsidRPr="00A34537">
            <w:rPr>
              <w:b/>
              <w:bCs/>
            </w:rPr>
            <w:fldChar w:fldCharType="separate"/>
          </w:r>
          <w:r w:rsidR="00F32DED">
            <w:rPr>
              <w:b/>
              <w:bCs/>
              <w:noProof/>
            </w:rPr>
            <w:t>2</w:t>
          </w:r>
          <w:r w:rsidR="0082241C" w:rsidRPr="00A34537">
            <w:rPr>
              <w:b/>
              <w:bCs/>
            </w:rPr>
            <w:fldChar w:fldCharType="end"/>
          </w:r>
          <w:r w:rsidR="0082241C" w:rsidRPr="00A34537">
            <w:rPr>
              <w:b/>
              <w:bCs/>
            </w:rPr>
            <w:t xml:space="preserve"> /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NUMPAGES</w:instrText>
          </w:r>
          <w:r w:rsidR="0082241C" w:rsidRPr="00A34537">
            <w:rPr>
              <w:b/>
              <w:bCs/>
            </w:rPr>
            <w:fldChar w:fldCharType="separate"/>
          </w:r>
          <w:r w:rsidR="00F32DED">
            <w:rPr>
              <w:b/>
              <w:bCs/>
              <w:noProof/>
            </w:rPr>
            <w:t>2</w:t>
          </w:r>
          <w:r w:rsidR="0082241C" w:rsidRPr="00A34537">
            <w:rPr>
              <w:b/>
              <w:bCs/>
            </w:rPr>
            <w:fldChar w:fldCharType="end"/>
          </w:r>
        </w:p>
      </w:tc>
    </w:tr>
  </w:tbl>
  <w:p w14:paraId="5C77CDA3" w14:textId="77777777" w:rsidR="00894E70" w:rsidRPr="0082241C" w:rsidRDefault="00894E70" w:rsidP="0082241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89"/>
      <w:id w:val="2012566938"/>
    </w:sdtPr>
    <w:sdtContent>
      <w:p w14:paraId="1DB07895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22B"/>
    <w:multiLevelType w:val="multilevel"/>
    <w:tmpl w:val="3984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349A3"/>
    <w:multiLevelType w:val="multilevel"/>
    <w:tmpl w:val="543A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573355">
    <w:abstractNumId w:val="0"/>
  </w:num>
  <w:num w:numId="2" w16cid:durableId="95102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70"/>
    <w:rsid w:val="00196C7A"/>
    <w:rsid w:val="002D7956"/>
    <w:rsid w:val="002F566B"/>
    <w:rsid w:val="0037084A"/>
    <w:rsid w:val="0039630F"/>
    <w:rsid w:val="003D0B9A"/>
    <w:rsid w:val="003D1872"/>
    <w:rsid w:val="0048180D"/>
    <w:rsid w:val="004F0F58"/>
    <w:rsid w:val="0050065D"/>
    <w:rsid w:val="00514165"/>
    <w:rsid w:val="005B61BD"/>
    <w:rsid w:val="0061584A"/>
    <w:rsid w:val="0082241C"/>
    <w:rsid w:val="008477FB"/>
    <w:rsid w:val="00865B3A"/>
    <w:rsid w:val="00894E70"/>
    <w:rsid w:val="008C29E1"/>
    <w:rsid w:val="009127C6"/>
    <w:rsid w:val="00935D94"/>
    <w:rsid w:val="00A10C60"/>
    <w:rsid w:val="00A34537"/>
    <w:rsid w:val="00AA286A"/>
    <w:rsid w:val="00AC2E39"/>
    <w:rsid w:val="00AD266A"/>
    <w:rsid w:val="00AE232B"/>
    <w:rsid w:val="00AE32F8"/>
    <w:rsid w:val="00BD5093"/>
    <w:rsid w:val="00BF595A"/>
    <w:rsid w:val="00CD505C"/>
    <w:rsid w:val="00D276C2"/>
    <w:rsid w:val="00EF743F"/>
    <w:rsid w:val="00F32DED"/>
    <w:rsid w:val="00F76FB1"/>
    <w:rsid w:val="00F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E0CAD"/>
  <w15:docId w15:val="{7B09E8A5-F33B-F548-94A4-D6A5654C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B489D"/>
  </w:style>
  <w:style w:type="paragraph" w:styleId="AltBilgi">
    <w:name w:val="footer"/>
    <w:basedOn w:val="Normal"/>
    <w:link w:val="Al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489D"/>
  </w:style>
  <w:style w:type="table" w:customStyle="1" w:styleId="a3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2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4HBZIppz/Z3VFtFuY2uVf+EWKA==">AMUW2mWEoXrM+awE8pYqM+vLtHogRDx04W8+rrTAP01FHfvUUfQgZgU1NBmkt/aH0h2wyIghNnwU/nln3hIMQk0Wm+d+IGJMyOrksrPFP6n1OWI9pBzp7clSdlCLKqAvKLxcTp8x95ta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ALKU</dc:creator>
  <cp:lastModifiedBy>ARZU ANDIZ SÖĞÜT</cp:lastModifiedBy>
  <cp:revision>12</cp:revision>
  <cp:lastPrinted>2026-08-14T09:38:00Z</cp:lastPrinted>
  <dcterms:created xsi:type="dcterms:W3CDTF">2022-03-21T10:52:00Z</dcterms:created>
  <dcterms:modified xsi:type="dcterms:W3CDTF">2026-08-14T09:39:00Z</dcterms:modified>
</cp:coreProperties>
</file>