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74C39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74C39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010F44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010F44" w:rsidRDefault="00010F44" w:rsidP="00010F44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66C1D7EF" w:rsidR="00010F44" w:rsidRDefault="00010F44" w:rsidP="00010F44">
            <w:r>
              <w:rPr>
                <w:rFonts w:ascii="Cambria" w:hAnsi="Cambria" w:cs="Segoe UI"/>
                <w:color w:val="000000"/>
              </w:rPr>
              <w:t>Ödeme Emri Belgesindeki bütçe tertibi, kesinti kodları ve damga vergisi detay kodu doğru seçilmiş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10F44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010F44" w:rsidRDefault="00010F44" w:rsidP="00010F44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3585D9E5" w:rsidR="00010F44" w:rsidRDefault="00010F44" w:rsidP="00010F44">
            <w:r>
              <w:rPr>
                <w:rFonts w:ascii="Cambria" w:hAnsi="Cambria" w:cs="Segoe UI"/>
                <w:color w:val="000000"/>
              </w:rPr>
              <w:t>Harcama Talimatı/Onay Belgesi mevcut, hukuki dayanağı ve gerekçesi harcamanın mahiyetine uygun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10F44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010F44" w:rsidRDefault="00010F44" w:rsidP="00010F44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6B04F982" w:rsidR="00010F44" w:rsidRDefault="00010F44" w:rsidP="00010F44">
            <w:r>
              <w:rPr>
                <w:rFonts w:ascii="Cambria" w:hAnsi="Cambria" w:cs="Segoe UI"/>
                <w:color w:val="000000"/>
              </w:rPr>
              <w:t>Kıdem tazminatı hesaplama cetveli mevcut, hizmet süresi, ücrete esas maaş kalemleri ve ayrılan kıdem tazminatı karşılığı doğru hesaplanmış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10F44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010F44" w:rsidRDefault="00010F44" w:rsidP="00010F44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38E4EFD5" w:rsidR="00010F44" w:rsidRDefault="00010F44" w:rsidP="00010F44">
            <w:r>
              <w:rPr>
                <w:rFonts w:ascii="Cambria" w:hAnsi="Cambria" w:cs="Segoe UI"/>
                <w:color w:val="000000"/>
              </w:rPr>
              <w:t>İşten ayrılma yazısı, Sigortalı İşten Ayrılış Bildirgesi, Personel İlişik Kesme Belgesi ve Sigortalı Hizmet Dökümü mevcut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10F44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010F44" w:rsidRDefault="00010F44" w:rsidP="00010F44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41D17EBE" w:rsidR="00010F44" w:rsidRDefault="00010F44" w:rsidP="00010F44">
            <w:r>
              <w:rPr>
                <w:rFonts w:ascii="Cambria" w:hAnsi="Cambria" w:cs="Segoe UI"/>
                <w:color w:val="000000"/>
              </w:rPr>
              <w:t>Emeklilik nedeniyle ayrılanlarda SGK'dan alınan emekliliği hak ettiğine ilişkin belge mevcut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10F44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010F44" w:rsidRDefault="00010F44" w:rsidP="00010F44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1CF819FD" w:rsidR="00010F44" w:rsidRDefault="00010F44" w:rsidP="00010F44">
            <w:r>
              <w:rPr>
                <w:rFonts w:ascii="Cambria" w:hAnsi="Cambria" w:cs="Segoe UI"/>
                <w:color w:val="000000"/>
              </w:rPr>
              <w:t>Ölüm nedeniyle yapılan ödemelerde Mirasçılık Belgesi, Aile Nüfus Kayıt Örneği ve dilekçe mevcut mu?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10F44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010F44" w:rsidRDefault="00010F44" w:rsidP="00010F44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51494825" w:rsidR="00010F44" w:rsidRDefault="00010F44" w:rsidP="00010F44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10F44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010F44" w:rsidRDefault="00010F44" w:rsidP="00010F44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113DB8D0" w:rsidR="00010F44" w:rsidRDefault="00010F44" w:rsidP="00010F44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010F44" w:rsidRDefault="00010F44" w:rsidP="00010F4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F241" w14:textId="77777777" w:rsidR="00FF5D8F" w:rsidRDefault="00FF5D8F" w:rsidP="00C74C39">
      <w:pPr>
        <w:spacing w:after="0" w:line="240" w:lineRule="auto"/>
      </w:pPr>
      <w:r>
        <w:separator/>
      </w:r>
    </w:p>
  </w:endnote>
  <w:endnote w:type="continuationSeparator" w:id="0">
    <w:p w14:paraId="512F5D5F" w14:textId="77777777" w:rsidR="00FF5D8F" w:rsidRDefault="00FF5D8F" w:rsidP="00C7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DCC5" w14:textId="77777777" w:rsidR="00C74C39" w:rsidRDefault="00C74C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74C39" w:rsidRPr="007A5A35" w14:paraId="47635E28" w14:textId="77777777" w:rsidTr="00B2221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0C34AE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4DA9F0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D7D34E6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74C39" w:rsidRPr="007A5A35" w14:paraId="43048217" w14:textId="77777777" w:rsidTr="00B2221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1FEF16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23EE91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8406C4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0C9B18F8" w14:textId="671AD938" w:rsidR="00C74C39" w:rsidRDefault="00C74C39">
    <w:pPr>
      <w:pStyle w:val="AltBilgi"/>
    </w:pPr>
  </w:p>
  <w:p w14:paraId="51E9D0ED" w14:textId="77777777" w:rsidR="00C74C39" w:rsidRDefault="00C74C3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F8DD" w14:textId="77777777" w:rsidR="00C74C39" w:rsidRDefault="00C74C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4E921" w14:textId="77777777" w:rsidR="00FF5D8F" w:rsidRDefault="00FF5D8F" w:rsidP="00C74C39">
      <w:pPr>
        <w:spacing w:after="0" w:line="240" w:lineRule="auto"/>
      </w:pPr>
      <w:r>
        <w:separator/>
      </w:r>
    </w:p>
  </w:footnote>
  <w:footnote w:type="continuationSeparator" w:id="0">
    <w:p w14:paraId="7C7D5D9D" w14:textId="77777777" w:rsidR="00FF5D8F" w:rsidRDefault="00FF5D8F" w:rsidP="00C74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6D27B" w14:textId="77777777" w:rsidR="00C74C39" w:rsidRDefault="00C74C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C74C39" w:rsidRPr="007A5A35" w14:paraId="4E5158A5" w14:textId="77777777" w:rsidTr="00B22212">
      <w:trPr>
        <w:trHeight w:val="261"/>
      </w:trPr>
      <w:tc>
        <w:tcPr>
          <w:tcW w:w="1676" w:type="dxa"/>
          <w:vMerge w:val="restart"/>
          <w:vAlign w:val="center"/>
        </w:tcPr>
        <w:p w14:paraId="105F9C13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3FBBDDCC" wp14:editId="2538C3C9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EF33C80" w14:textId="25DF73BC" w:rsidR="00C74C39" w:rsidRPr="00C74C39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C74C39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KIDEM TAZMİNATI ÖDEMELERİNE </w:t>
          </w:r>
          <w:r w:rsidRPr="00C74C39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1464CBCD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9EB2E04" w14:textId="424805A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5</w:t>
          </w:r>
        </w:p>
      </w:tc>
    </w:tr>
    <w:tr w:rsidR="00C74C39" w:rsidRPr="007A5A35" w14:paraId="57E247AD" w14:textId="77777777" w:rsidTr="00B22212">
      <w:trPr>
        <w:trHeight w:val="261"/>
      </w:trPr>
      <w:tc>
        <w:tcPr>
          <w:tcW w:w="1676" w:type="dxa"/>
          <w:vMerge/>
          <w:vAlign w:val="center"/>
        </w:tcPr>
        <w:p w14:paraId="21C2A243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2D7A288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5830C1A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6F743355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74C39" w:rsidRPr="007A5A35" w14:paraId="18E7CB54" w14:textId="77777777" w:rsidTr="00B22212">
      <w:trPr>
        <w:trHeight w:val="261"/>
      </w:trPr>
      <w:tc>
        <w:tcPr>
          <w:tcW w:w="1676" w:type="dxa"/>
          <w:vMerge/>
          <w:vAlign w:val="center"/>
        </w:tcPr>
        <w:p w14:paraId="1EE4A52C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4A13CFC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8AD6BA1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300708C2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74C39" w:rsidRPr="007A5A35" w14:paraId="1C05A339" w14:textId="77777777" w:rsidTr="00B22212">
      <w:trPr>
        <w:trHeight w:val="261"/>
      </w:trPr>
      <w:tc>
        <w:tcPr>
          <w:tcW w:w="1676" w:type="dxa"/>
          <w:vMerge/>
          <w:vAlign w:val="center"/>
        </w:tcPr>
        <w:p w14:paraId="0F70089F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8076A97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F9110DA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6B40478C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74C39" w:rsidRPr="007A5A35" w14:paraId="468A390F" w14:textId="77777777" w:rsidTr="00B22212">
      <w:trPr>
        <w:trHeight w:val="261"/>
      </w:trPr>
      <w:tc>
        <w:tcPr>
          <w:tcW w:w="1676" w:type="dxa"/>
          <w:vMerge/>
          <w:vAlign w:val="center"/>
        </w:tcPr>
        <w:p w14:paraId="1F5381C6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1A64805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325BF68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1A2CDF96" w14:textId="77777777" w:rsidR="00C74C39" w:rsidRPr="007A5A35" w:rsidRDefault="00C74C39" w:rsidP="00C74C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A900261" w14:textId="179A2A90" w:rsidR="00C74C39" w:rsidRDefault="00C74C39">
    <w:pPr>
      <w:pStyle w:val="stBilgi"/>
    </w:pPr>
  </w:p>
  <w:p w14:paraId="7422CB4E" w14:textId="77777777" w:rsidR="00C74C39" w:rsidRDefault="00C74C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B9435" w14:textId="77777777" w:rsidR="00C74C39" w:rsidRDefault="00C74C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F44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331E5"/>
    <w:rsid w:val="004710E6"/>
    <w:rsid w:val="0049466B"/>
    <w:rsid w:val="005B2152"/>
    <w:rsid w:val="006A3593"/>
    <w:rsid w:val="006C17B4"/>
    <w:rsid w:val="0073159B"/>
    <w:rsid w:val="00780547"/>
    <w:rsid w:val="008831BD"/>
    <w:rsid w:val="00920C53"/>
    <w:rsid w:val="009A140A"/>
    <w:rsid w:val="00AA1D8D"/>
    <w:rsid w:val="00B47730"/>
    <w:rsid w:val="00B71931"/>
    <w:rsid w:val="00C6718A"/>
    <w:rsid w:val="00C74C39"/>
    <w:rsid w:val="00CB0664"/>
    <w:rsid w:val="00D00C18"/>
    <w:rsid w:val="00D07467"/>
    <w:rsid w:val="00DE3D0A"/>
    <w:rsid w:val="00EA4814"/>
    <w:rsid w:val="00EB2BB1"/>
    <w:rsid w:val="00F244D2"/>
    <w:rsid w:val="00FC693F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2026-08-03T12:54:00Z</dcterms:modified>
  <cp:category/>
</cp:coreProperties>
</file>